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2C553725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proofErr w:type="gramStart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</w:t>
      </w:r>
      <w:proofErr w:type="gramEnd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 xml:space="preserve">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0" w:name="_Hlk141954776"/>
    </w:p>
    <w:p w14:paraId="6248C70B" w14:textId="6D2EB890" w:rsidR="007746A6" w:rsidRDefault="009911A7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1" w:name="_Hlk173399199"/>
      <w:r>
        <w:rPr>
          <w:rFonts w:ascii="Segoe UI" w:hAnsi="Segoe UI"/>
          <w:color w:val="000000"/>
          <w:sz w:val="36"/>
          <w:szCs w:val="36"/>
        </w:rPr>
        <w:t>It’s Not Over Yet</w:t>
      </w:r>
    </w:p>
    <w:p w14:paraId="6D920289" w14:textId="0BAADE8F" w:rsidR="00C90B84" w:rsidRDefault="00884F2E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Malachi</w:t>
      </w:r>
    </w:p>
    <w:p w14:paraId="66A00711" w14:textId="12796006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207B93">
        <w:rPr>
          <w:rFonts w:ascii="Segoe UI" w:hAnsi="Segoe UI"/>
          <w:color w:val="000000"/>
          <w:sz w:val="36"/>
          <w:szCs w:val="36"/>
        </w:rPr>
        <w:t xml:space="preserve">November </w:t>
      </w:r>
      <w:r w:rsidR="00884F2E">
        <w:rPr>
          <w:rFonts w:ascii="Segoe UI" w:hAnsi="Segoe UI"/>
          <w:color w:val="000000"/>
          <w:sz w:val="36"/>
          <w:szCs w:val="36"/>
        </w:rPr>
        <w:t>24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2" w:name="__DdeLink__216_3027607286"/>
      <w:bookmarkEnd w:id="2"/>
      <w:r>
        <w:rPr>
          <w:rFonts w:ascii="Segoe UI" w:hAnsi="Segoe UI" w:cs="Segoe UI"/>
          <w:sz w:val="36"/>
          <w:szCs w:val="36"/>
        </w:rPr>
        <w:t>Pastor Andrew Johnson</w:t>
      </w:r>
    </w:p>
    <w:bookmarkEnd w:id="0"/>
    <w:bookmarkEnd w:id="1"/>
    <w:p w14:paraId="75856934" w14:textId="76F0358C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46AC838C" w:rsidR="00C15731" w:rsidRPr="00C15731" w:rsidRDefault="009911A7">
      <w:pPr>
        <w:jc w:val="center"/>
        <w:rPr>
          <w:rFonts w:ascii="Segoe UI" w:hAnsi="Segoe UI"/>
          <w:color w:val="422C16"/>
        </w:rPr>
      </w:pPr>
      <w:bookmarkStart w:id="3" w:name="_Hlk41550274"/>
      <w:bookmarkStart w:id="4" w:name="_Hlk80871816"/>
      <w:bookmarkEnd w:id="3"/>
      <w:bookmarkEnd w:id="4"/>
      <w:r>
        <w:rPr>
          <w:rFonts w:ascii="Segoe UI" w:hAnsi="Segoe UI"/>
          <w:b/>
          <w:bCs/>
          <w:noProof/>
          <w:color w:val="1F4E79" w:themeColor="accent5" w:themeShade="80"/>
          <w:sz w:val="66"/>
          <w:szCs w:val="66"/>
        </w:rPr>
        <w:drawing>
          <wp:inline distT="0" distB="0" distL="0" distR="0" wp14:anchorId="4258326C" wp14:editId="6B7B0A3F">
            <wp:extent cx="4019550" cy="2266950"/>
            <wp:effectExtent l="0" t="0" r="0" b="0"/>
            <wp:docPr id="1683378583" name="Picture 7" descr="A sign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78583" name="Picture 7" descr="A sign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proofErr w:type="gramStart"/>
      <w:r>
        <w:rPr>
          <w:rFonts w:ascii="Segoe UI" w:hAnsi="Segoe UI"/>
          <w:sz w:val="32"/>
          <w:szCs w:val="32"/>
        </w:rPr>
        <w:t>wifi</w:t>
      </w:r>
      <w:proofErr w:type="spellEnd"/>
      <w:proofErr w:type="gram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7D2AD317" w14:textId="1E506D1F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proofErr w:type="gramStart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</w:t>
      </w:r>
      <w:proofErr w:type="gramEnd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 xml:space="preserve">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311A0D36" w:rsidR="00460C52" w:rsidRDefault="009911A7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It’s Not Over Yet</w:t>
      </w:r>
    </w:p>
    <w:p w14:paraId="373B8EE2" w14:textId="7AFCCB0A" w:rsidR="00C763B8" w:rsidRDefault="00884F2E" w:rsidP="00C763B8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Malachi</w:t>
      </w:r>
    </w:p>
    <w:p w14:paraId="47A851E2" w14:textId="2D1E3BF1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207B93">
        <w:rPr>
          <w:rFonts w:ascii="Segoe UI" w:hAnsi="Segoe UI"/>
          <w:color w:val="000000"/>
          <w:sz w:val="36"/>
          <w:szCs w:val="36"/>
        </w:rPr>
        <w:t xml:space="preserve">November </w:t>
      </w:r>
      <w:r w:rsidR="009911A7">
        <w:rPr>
          <w:rFonts w:ascii="Segoe UI" w:hAnsi="Segoe UI"/>
          <w:color w:val="000000"/>
          <w:sz w:val="36"/>
          <w:szCs w:val="36"/>
        </w:rPr>
        <w:t>24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58F065D3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71C1AD4F" w:rsidR="003F0969" w:rsidRDefault="009911A7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/>
          <w:b/>
          <w:bCs/>
          <w:noProof/>
          <w:color w:val="1F4E79" w:themeColor="accent5" w:themeShade="80"/>
          <w:sz w:val="66"/>
          <w:szCs w:val="66"/>
        </w:rPr>
        <w:drawing>
          <wp:inline distT="0" distB="0" distL="0" distR="0" wp14:anchorId="2E2297ED" wp14:editId="4738DCCA">
            <wp:extent cx="4019550" cy="2266950"/>
            <wp:effectExtent l="0" t="0" r="0" b="0"/>
            <wp:docPr id="182409354" name="Picture 9" descr="A sign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9354" name="Picture 9" descr="A sign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4775F4C4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proofErr w:type="gramStart"/>
      <w:r>
        <w:rPr>
          <w:rFonts w:ascii="Segoe UI" w:hAnsi="Segoe UI"/>
          <w:sz w:val="32"/>
          <w:szCs w:val="32"/>
        </w:rPr>
        <w:t>wifi</w:t>
      </w:r>
      <w:proofErr w:type="spellEnd"/>
      <w:proofErr w:type="gram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66A98193" w14:textId="7C5071D4" w:rsidR="00155FD8" w:rsidRPr="00614800" w:rsidRDefault="00155FD8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Counters: </w:t>
      </w:r>
      <w:r w:rsidR="00CB7D0C">
        <w:rPr>
          <w:rStyle w:val="SYSHYPERTEXT"/>
          <w:rFonts w:ascii="Segoe UI" w:hAnsi="Segoe UI"/>
          <w:sz w:val="18"/>
          <w:szCs w:val="18"/>
          <w:u w:val="none"/>
        </w:rPr>
        <w:t xml:space="preserve">Matthew Johnson, </w:t>
      </w:r>
      <w:r w:rsidR="009911A7">
        <w:rPr>
          <w:rStyle w:val="SYSHYPERTEXT"/>
          <w:rFonts w:ascii="Segoe UI" w:hAnsi="Segoe UI"/>
          <w:sz w:val="18"/>
          <w:szCs w:val="18"/>
          <w:u w:val="none"/>
        </w:rPr>
        <w:t>Stephen Johnson</w:t>
      </w:r>
    </w:p>
    <w:p w14:paraId="0FDCC6DD" w14:textId="77777777" w:rsidR="00155FD8" w:rsidRDefault="00155FD8" w:rsidP="00155FD8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7312" behindDoc="0" locked="0" layoutInCell="1" allowOverlap="1" wp14:anchorId="727D42FA" wp14:editId="4A7F6A21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12023077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D769D" id="Straight Connector 1" o:spid="_x0000_s1026" style="position:absolute;flip:y;z-index:251917312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1CD917C8" w14:textId="23C5B353" w:rsidR="003F0969" w:rsidRDefault="00155FD8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This week we are praying </w:t>
      </w:r>
      <w:r w:rsidR="006850E1">
        <w:rPr>
          <w:rStyle w:val="SYSHYPERTEXT"/>
          <w:rFonts w:ascii="Segoe UI" w:hAnsi="Segoe UI"/>
          <w:sz w:val="18"/>
          <w:szCs w:val="18"/>
          <w:u w:val="none"/>
        </w:rPr>
        <w:t>for:</w:t>
      </w:r>
    </w:p>
    <w:p w14:paraId="00BCB687" w14:textId="49B21EEE" w:rsidR="007E29C9" w:rsidRPr="00E236A7" w:rsidRDefault="009911A7" w:rsidP="007E29C9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CRU in Denver</w:t>
      </w:r>
      <w:r w:rsidR="007E29C9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</w:t>
      </w:r>
      <w:r w:rsidR="0050164D">
        <w:rPr>
          <w:rStyle w:val="SYSHYPERTEXT"/>
          <w:rFonts w:ascii="Segoe UI" w:hAnsi="Segoe UI"/>
          <w:sz w:val="18"/>
          <w:szCs w:val="18"/>
          <w:u w:val="none"/>
        </w:rPr>
        <w:t xml:space="preserve">Pray for </w:t>
      </w:r>
      <w:r w:rsidR="00F84464">
        <w:rPr>
          <w:rStyle w:val="SYSHYPERTEXT"/>
          <w:rFonts w:ascii="Segoe UI" w:hAnsi="Segoe UI"/>
          <w:sz w:val="18"/>
          <w:szCs w:val="18"/>
          <w:u w:val="none"/>
        </w:rPr>
        <w:t xml:space="preserve">their </w:t>
      </w:r>
      <w:r>
        <w:rPr>
          <w:rStyle w:val="SYSHYPERTEXT"/>
          <w:rFonts w:ascii="Segoe UI" w:hAnsi="Segoe UI"/>
          <w:sz w:val="18"/>
          <w:szCs w:val="18"/>
          <w:u w:val="none"/>
        </w:rPr>
        <w:t>reach to the Muslim population in Denver, that their hearts would be softened towards Christians and God.</w:t>
      </w:r>
    </w:p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52C5A37A" w14:textId="000A0430" w:rsidR="007A00CC" w:rsidRPr="007A00CC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bookmarkEnd w:id="5"/>
    <w:p w14:paraId="05A58903" w14:textId="1ECA2036" w:rsidR="003F0969" w:rsidRDefault="003F0969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79FC0AC0" w14:textId="6A06DB3E" w:rsidR="007A00CC" w:rsidRPr="00490104" w:rsidRDefault="007A00CC" w:rsidP="007A00CC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An update is available from Cru in Germany, and a Watchman is available in the office. </w:t>
      </w:r>
    </w:p>
    <w:p w14:paraId="703A8489" w14:textId="77777777" w:rsidR="007A00CC" w:rsidRDefault="007A00CC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1D0A83BC" w14:textId="376C7A12" w:rsidR="000600D1" w:rsidRPr="00490104" w:rsidRDefault="00C33227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 w:rsidR="0047724A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We are having events for people in middle school and up, come join us</w:t>
      </w:r>
      <w:r w:rsidR="00F84464">
        <w:rPr>
          <w:rFonts w:ascii="Segoe UI" w:hAnsi="Segoe UI"/>
          <w:sz w:val="18"/>
          <w:szCs w:val="18"/>
        </w:rPr>
        <w:t xml:space="preserve"> at </w:t>
      </w:r>
      <w:r w:rsidR="00D25683">
        <w:rPr>
          <w:rFonts w:ascii="Segoe UI" w:hAnsi="Segoe UI"/>
          <w:sz w:val="18"/>
          <w:szCs w:val="18"/>
        </w:rPr>
        <w:t>5</w:t>
      </w:r>
      <w:r w:rsidR="00F84464">
        <w:rPr>
          <w:rFonts w:ascii="Segoe UI" w:hAnsi="Segoe UI"/>
          <w:sz w:val="18"/>
          <w:szCs w:val="18"/>
        </w:rPr>
        <w:t>pm on Sundays</w:t>
      </w:r>
      <w:r>
        <w:rPr>
          <w:rFonts w:ascii="Segoe UI" w:hAnsi="Segoe UI"/>
          <w:sz w:val="18"/>
          <w:szCs w:val="18"/>
        </w:rPr>
        <w:t xml:space="preserve">! </w:t>
      </w:r>
    </w:p>
    <w:p w14:paraId="71132365" w14:textId="77777777" w:rsidR="0050164D" w:rsidRDefault="0050164D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9" w:name="_Hlk85709083"/>
            <w:bookmarkStart w:id="10" w:name="_Hlk140748178"/>
            <w:bookmarkEnd w:id="6"/>
            <w:bookmarkEnd w:id="9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0A0F9F1D" w:rsidR="00C07453" w:rsidRPr="00490467" w:rsidRDefault="00F84464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October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0A603FD8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9,983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6FAB9D3B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90,564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61267E38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9,930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23AC917B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90,516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6F55800A" w:rsidR="00C07453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53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53B75C9C" w:rsidR="00C07453" w:rsidRDefault="00F84464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$48</w:t>
            </w:r>
          </w:p>
        </w:tc>
      </w:tr>
    </w:tbl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bookmarkStart w:id="11" w:name="_Hlk134689585"/>
      <w:bookmarkStart w:id="12" w:name="_Hlk118359860"/>
      <w:bookmarkStart w:id="13" w:name="_Hlk82680943"/>
      <w:bookmarkStart w:id="14" w:name="_Hlk124411963"/>
      <w:bookmarkStart w:id="15" w:name="_Hlk122001500"/>
      <w:bookmarkEnd w:id="7"/>
      <w:bookmarkEnd w:id="10"/>
      <w:bookmarkEnd w:id="11"/>
      <w:bookmarkEnd w:id="12"/>
      <w:bookmarkEnd w:id="13"/>
      <w:bookmarkEnd w:id="14"/>
      <w:bookmarkEnd w:id="15"/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55B8D3B" w14:textId="0FA0EEF1" w:rsidR="00BD17DE" w:rsidRPr="00A64770" w:rsidRDefault="006850E1" w:rsidP="00A64770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00334E29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C6A3477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1EE76941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4D8DF7B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5D1EDE16" w14:textId="77777777" w:rsidR="007A00CC" w:rsidRDefault="007A00CC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2D2A896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45B1F3F4" w14:textId="77777777" w:rsidR="00A4632A" w:rsidRDefault="00A4632A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5FBB825B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7904CBC0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ECB8726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66FDDFD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F6132B3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4059E98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53BE7C0C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14A8D09" w14:textId="77777777" w:rsidR="000B3CCF" w:rsidRPr="00A4632A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8"/>
          <w:szCs w:val="18"/>
          <w:u w:val="single"/>
        </w:rPr>
      </w:pPr>
    </w:p>
    <w:p w14:paraId="2D0013BA" w14:textId="77777777" w:rsidR="004E4CCE" w:rsidRPr="000B3CCF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6D240070" w14:textId="77777777" w:rsidR="000B3CCF" w:rsidRPr="00F84464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44"/>
          <w:szCs w:val="44"/>
          <w:u w:val="single"/>
        </w:rPr>
      </w:pPr>
    </w:p>
    <w:p w14:paraId="10337A44" w14:textId="77777777" w:rsidR="00BD17DE" w:rsidRPr="004E4CCE" w:rsidRDefault="00BD17DE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65116F1" w14:textId="010D9F41" w:rsidR="00923AE6" w:rsidRPr="00155FD8" w:rsidRDefault="00653377" w:rsidP="00155FD8">
      <w:pPr>
        <w:pStyle w:val="Standard"/>
        <w:spacing w:line="276" w:lineRule="auto"/>
        <w:jc w:val="center"/>
        <w:rPr>
          <w:rStyle w:val="SYSHYPERTEXT"/>
          <w:rFonts w:ascii="AR BERKLEY" w:hAnsi="AR BERKLEY"/>
          <w:color w:val="2E74B5" w:themeColor="accent5" w:themeShade="BF"/>
          <w:sz w:val="28"/>
          <w:szCs w:val="28"/>
          <w:u w:val="none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 xml:space="preserve">Living Hope Church Grand Junction </w:t>
      </w:r>
      <w:r w:rsidR="00BD17DE" w:rsidRPr="00653377">
        <w:rPr>
          <w:rFonts w:ascii="AR BERKLEY" w:hAnsi="AR BERKLEY"/>
          <w:color w:val="2E74B5" w:themeColor="accent5" w:themeShade="BF"/>
          <w:sz w:val="28"/>
          <w:szCs w:val="28"/>
        </w:rPr>
        <w:t>Colorado</w:t>
      </w:r>
      <w:bookmarkEnd w:id="8"/>
    </w:p>
    <w:p w14:paraId="0E5436F1" w14:textId="21454890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CB7D0C">
        <w:rPr>
          <w:rStyle w:val="SYSHYPERTEXT"/>
          <w:rFonts w:ascii="Segoe UI" w:hAnsi="Segoe UI"/>
          <w:sz w:val="18"/>
          <w:szCs w:val="18"/>
          <w:u w:val="none"/>
        </w:rPr>
        <w:t xml:space="preserve">Matthew Johnson, </w:t>
      </w:r>
      <w:r w:rsidR="009911A7">
        <w:rPr>
          <w:rStyle w:val="SYSHYPERTEXT"/>
          <w:rFonts w:ascii="Segoe UI" w:hAnsi="Segoe UI"/>
          <w:sz w:val="18"/>
          <w:szCs w:val="18"/>
          <w:u w:val="none"/>
        </w:rPr>
        <w:t>Stephen Johnson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6918D5DE" w14:textId="77777777" w:rsidR="009911A7" w:rsidRPr="00E236A7" w:rsidRDefault="009911A7" w:rsidP="009911A7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CRU in Denver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their reach to the Muslim population in Denver, that their hearts would be softened towards Christians and God.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6879B97D" w14:textId="77777777" w:rsidR="007A00CC" w:rsidRDefault="007A00CC" w:rsidP="007A00CC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20CDD20B" w14:textId="77777777" w:rsidR="007A00CC" w:rsidRPr="00490104" w:rsidRDefault="007A00CC" w:rsidP="007A00CC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An update is available from Cru in Germany, and a Watchman is available in the office. </w:t>
      </w:r>
    </w:p>
    <w:p w14:paraId="2F0D6856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C3B6F65" w14:textId="78D19045" w:rsidR="00C33227" w:rsidRPr="00EB0419" w:rsidRDefault="00C33227" w:rsidP="00C33227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We are having events for people in middle school and up, come join us</w:t>
      </w:r>
      <w:r w:rsidR="00F84464">
        <w:rPr>
          <w:rFonts w:ascii="Segoe UI" w:hAnsi="Segoe UI"/>
          <w:sz w:val="18"/>
          <w:szCs w:val="18"/>
        </w:rPr>
        <w:t xml:space="preserve"> at </w:t>
      </w:r>
      <w:r w:rsidR="00D25683">
        <w:rPr>
          <w:rFonts w:ascii="Segoe UI" w:hAnsi="Segoe UI"/>
          <w:sz w:val="18"/>
          <w:szCs w:val="18"/>
        </w:rPr>
        <w:t>5</w:t>
      </w:r>
      <w:r w:rsidR="00F84464">
        <w:rPr>
          <w:rFonts w:ascii="Segoe UI" w:hAnsi="Segoe UI"/>
          <w:sz w:val="18"/>
          <w:szCs w:val="18"/>
        </w:rPr>
        <w:t>pm on Sundays</w:t>
      </w:r>
      <w:r>
        <w:rPr>
          <w:rFonts w:ascii="Segoe UI" w:hAnsi="Segoe UI"/>
          <w:sz w:val="18"/>
          <w:szCs w:val="18"/>
        </w:rPr>
        <w:t>!</w:t>
      </w:r>
      <w:r w:rsidR="007A00CC">
        <w:rPr>
          <w:rFonts w:ascii="Segoe UI" w:hAnsi="Segoe UI"/>
          <w:sz w:val="18"/>
          <w:szCs w:val="18"/>
        </w:rPr>
        <w:t xml:space="preserve"> </w:t>
      </w:r>
    </w:p>
    <w:p w14:paraId="6CDED5DC" w14:textId="77777777" w:rsidR="004E4CCE" w:rsidRDefault="004E4CCE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183FB03F" w:rsidR="000A456A" w:rsidRPr="00490467" w:rsidRDefault="00F84464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October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592C89B4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9,983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5DD1C8CD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</w:t>
            </w:r>
            <w:r w:rsidR="00155FD8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0,5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64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165DE0E1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9,930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6B327C2A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</w:t>
            </w:r>
            <w:r w:rsidR="00155FD8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0,5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16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591E9CA6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53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3C4D0FAA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48</w:t>
            </w:r>
          </w:p>
        </w:tc>
      </w:tr>
    </w:tbl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7CFF25A5" w14:textId="77777777" w:rsidR="00BD17DE" w:rsidRDefault="00BD17D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8A7C33C" w14:textId="77777777" w:rsidR="00C5089D" w:rsidRDefault="00C5089D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425C92F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CCE52AF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4B17E7A4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A862ECA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AB18383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6E44B297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35BD0693" w14:textId="77777777" w:rsidR="00A4632A" w:rsidRPr="00A4632A" w:rsidRDefault="00A4632A" w:rsidP="000A456A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2C7A3F12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67088775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6698C643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5D822F86" w14:textId="77777777" w:rsidR="000600D1" w:rsidRPr="000600D1" w:rsidRDefault="000600D1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ECDFD" w14:textId="77777777" w:rsidR="000B4FB2" w:rsidRDefault="000B4FB2">
      <w:pPr>
        <w:rPr>
          <w:rFonts w:hint="eastAsia"/>
        </w:rPr>
      </w:pPr>
      <w:r>
        <w:separator/>
      </w:r>
    </w:p>
  </w:endnote>
  <w:endnote w:type="continuationSeparator" w:id="0">
    <w:p w14:paraId="6513FBEC" w14:textId="77777777" w:rsidR="000B4FB2" w:rsidRDefault="000B4F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F7587" w14:textId="77777777" w:rsidR="000B4FB2" w:rsidRDefault="000B4FB2">
      <w:pPr>
        <w:rPr>
          <w:rFonts w:hint="eastAsia"/>
        </w:rPr>
      </w:pPr>
      <w:r>
        <w:separator/>
      </w:r>
    </w:p>
  </w:footnote>
  <w:footnote w:type="continuationSeparator" w:id="0">
    <w:p w14:paraId="52E740A0" w14:textId="77777777" w:rsidR="000B4FB2" w:rsidRDefault="000B4F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00D1"/>
    <w:rsid w:val="0006307D"/>
    <w:rsid w:val="000658ED"/>
    <w:rsid w:val="0007344C"/>
    <w:rsid w:val="00086DE3"/>
    <w:rsid w:val="00086F1F"/>
    <w:rsid w:val="000926FB"/>
    <w:rsid w:val="00094E36"/>
    <w:rsid w:val="000A1F2F"/>
    <w:rsid w:val="000A456A"/>
    <w:rsid w:val="000A7341"/>
    <w:rsid w:val="000B3CCF"/>
    <w:rsid w:val="000B4FB2"/>
    <w:rsid w:val="000C2F60"/>
    <w:rsid w:val="000C74E1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55FD8"/>
    <w:rsid w:val="0016172E"/>
    <w:rsid w:val="00165683"/>
    <w:rsid w:val="0016655A"/>
    <w:rsid w:val="00166A8B"/>
    <w:rsid w:val="0017205C"/>
    <w:rsid w:val="00190F90"/>
    <w:rsid w:val="0019619C"/>
    <w:rsid w:val="00197480"/>
    <w:rsid w:val="001B04DE"/>
    <w:rsid w:val="001B1697"/>
    <w:rsid w:val="001B6676"/>
    <w:rsid w:val="001C190B"/>
    <w:rsid w:val="001D1E32"/>
    <w:rsid w:val="001F0BE7"/>
    <w:rsid w:val="00202BEA"/>
    <w:rsid w:val="00204A3D"/>
    <w:rsid w:val="00207B93"/>
    <w:rsid w:val="00212674"/>
    <w:rsid w:val="00214E77"/>
    <w:rsid w:val="00224FC7"/>
    <w:rsid w:val="0023176C"/>
    <w:rsid w:val="00234A53"/>
    <w:rsid w:val="0024700B"/>
    <w:rsid w:val="00284470"/>
    <w:rsid w:val="00290C42"/>
    <w:rsid w:val="002A0F29"/>
    <w:rsid w:val="002A26CE"/>
    <w:rsid w:val="002B0FBD"/>
    <w:rsid w:val="002B2B8C"/>
    <w:rsid w:val="002B4BDC"/>
    <w:rsid w:val="002C223D"/>
    <w:rsid w:val="002D6942"/>
    <w:rsid w:val="002D7D6A"/>
    <w:rsid w:val="002E0201"/>
    <w:rsid w:val="002E320F"/>
    <w:rsid w:val="002F4D8B"/>
    <w:rsid w:val="00300BA4"/>
    <w:rsid w:val="00310551"/>
    <w:rsid w:val="00310B46"/>
    <w:rsid w:val="003164F0"/>
    <w:rsid w:val="00317725"/>
    <w:rsid w:val="00317F81"/>
    <w:rsid w:val="00322D16"/>
    <w:rsid w:val="0033747B"/>
    <w:rsid w:val="00343213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E55CA"/>
    <w:rsid w:val="003F0969"/>
    <w:rsid w:val="003F4AC4"/>
    <w:rsid w:val="003F77B5"/>
    <w:rsid w:val="00401285"/>
    <w:rsid w:val="00410730"/>
    <w:rsid w:val="00410BF9"/>
    <w:rsid w:val="00414042"/>
    <w:rsid w:val="00444017"/>
    <w:rsid w:val="004528E8"/>
    <w:rsid w:val="00460C52"/>
    <w:rsid w:val="00471CC5"/>
    <w:rsid w:val="0047398D"/>
    <w:rsid w:val="00476092"/>
    <w:rsid w:val="0047724A"/>
    <w:rsid w:val="00490104"/>
    <w:rsid w:val="00490467"/>
    <w:rsid w:val="004971E0"/>
    <w:rsid w:val="004A4E7B"/>
    <w:rsid w:val="004A73E6"/>
    <w:rsid w:val="004B31C5"/>
    <w:rsid w:val="004C046F"/>
    <w:rsid w:val="004C35A5"/>
    <w:rsid w:val="004E0C0B"/>
    <w:rsid w:val="004E4CCE"/>
    <w:rsid w:val="004E74AD"/>
    <w:rsid w:val="004F628F"/>
    <w:rsid w:val="004F70C7"/>
    <w:rsid w:val="004F743F"/>
    <w:rsid w:val="0050050F"/>
    <w:rsid w:val="0050164D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94C88"/>
    <w:rsid w:val="005A35AA"/>
    <w:rsid w:val="005A5BAC"/>
    <w:rsid w:val="005A7733"/>
    <w:rsid w:val="005B4DF2"/>
    <w:rsid w:val="005D10B0"/>
    <w:rsid w:val="005D3362"/>
    <w:rsid w:val="005D3D97"/>
    <w:rsid w:val="005E0FBA"/>
    <w:rsid w:val="005E23DF"/>
    <w:rsid w:val="005E6B1A"/>
    <w:rsid w:val="005F3C7A"/>
    <w:rsid w:val="006001C3"/>
    <w:rsid w:val="006031F2"/>
    <w:rsid w:val="00607E6A"/>
    <w:rsid w:val="00611727"/>
    <w:rsid w:val="00611A55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D4B81"/>
    <w:rsid w:val="006E3746"/>
    <w:rsid w:val="00704320"/>
    <w:rsid w:val="007131EC"/>
    <w:rsid w:val="007134CF"/>
    <w:rsid w:val="00715109"/>
    <w:rsid w:val="00715718"/>
    <w:rsid w:val="00717E9D"/>
    <w:rsid w:val="0073003D"/>
    <w:rsid w:val="007301C3"/>
    <w:rsid w:val="00730574"/>
    <w:rsid w:val="00734E0D"/>
    <w:rsid w:val="00735FA8"/>
    <w:rsid w:val="007400D4"/>
    <w:rsid w:val="0074210D"/>
    <w:rsid w:val="007421C0"/>
    <w:rsid w:val="007608C8"/>
    <w:rsid w:val="00761EB1"/>
    <w:rsid w:val="007746A6"/>
    <w:rsid w:val="0077638E"/>
    <w:rsid w:val="00785805"/>
    <w:rsid w:val="00785F7B"/>
    <w:rsid w:val="00790399"/>
    <w:rsid w:val="007A00CC"/>
    <w:rsid w:val="007C3584"/>
    <w:rsid w:val="007C439D"/>
    <w:rsid w:val="007C4C93"/>
    <w:rsid w:val="007C632E"/>
    <w:rsid w:val="007C717B"/>
    <w:rsid w:val="007D0507"/>
    <w:rsid w:val="007D40EE"/>
    <w:rsid w:val="007D6B79"/>
    <w:rsid w:val="007E29C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84F2E"/>
    <w:rsid w:val="008938B7"/>
    <w:rsid w:val="008962A1"/>
    <w:rsid w:val="008A260F"/>
    <w:rsid w:val="008B315C"/>
    <w:rsid w:val="008B6F9F"/>
    <w:rsid w:val="008E4315"/>
    <w:rsid w:val="008E6169"/>
    <w:rsid w:val="008F02C2"/>
    <w:rsid w:val="00901615"/>
    <w:rsid w:val="0090303D"/>
    <w:rsid w:val="009037E5"/>
    <w:rsid w:val="00912664"/>
    <w:rsid w:val="009212C4"/>
    <w:rsid w:val="00923AE6"/>
    <w:rsid w:val="0094123B"/>
    <w:rsid w:val="0095455B"/>
    <w:rsid w:val="00960A76"/>
    <w:rsid w:val="009805B7"/>
    <w:rsid w:val="009848F5"/>
    <w:rsid w:val="009911A7"/>
    <w:rsid w:val="009B0C3D"/>
    <w:rsid w:val="009B465B"/>
    <w:rsid w:val="009D1614"/>
    <w:rsid w:val="009F6001"/>
    <w:rsid w:val="009F79BF"/>
    <w:rsid w:val="009F7BD0"/>
    <w:rsid w:val="00A010EE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4632A"/>
    <w:rsid w:val="00A54530"/>
    <w:rsid w:val="00A547FA"/>
    <w:rsid w:val="00A571A4"/>
    <w:rsid w:val="00A62B11"/>
    <w:rsid w:val="00A63CA7"/>
    <w:rsid w:val="00A64770"/>
    <w:rsid w:val="00A67294"/>
    <w:rsid w:val="00A67CFF"/>
    <w:rsid w:val="00A70ED8"/>
    <w:rsid w:val="00A71B7B"/>
    <w:rsid w:val="00A820C5"/>
    <w:rsid w:val="00A97D21"/>
    <w:rsid w:val="00AA2981"/>
    <w:rsid w:val="00AA74F2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2DE1"/>
    <w:rsid w:val="00B64B09"/>
    <w:rsid w:val="00B66EB0"/>
    <w:rsid w:val="00B81D5D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C674B"/>
    <w:rsid w:val="00BD17DE"/>
    <w:rsid w:val="00BE2010"/>
    <w:rsid w:val="00C033D1"/>
    <w:rsid w:val="00C05598"/>
    <w:rsid w:val="00C07453"/>
    <w:rsid w:val="00C13EC1"/>
    <w:rsid w:val="00C15731"/>
    <w:rsid w:val="00C16818"/>
    <w:rsid w:val="00C179E1"/>
    <w:rsid w:val="00C272E7"/>
    <w:rsid w:val="00C33227"/>
    <w:rsid w:val="00C5089D"/>
    <w:rsid w:val="00C50A9E"/>
    <w:rsid w:val="00C57DE8"/>
    <w:rsid w:val="00C61FA6"/>
    <w:rsid w:val="00C65073"/>
    <w:rsid w:val="00C763B8"/>
    <w:rsid w:val="00C771C6"/>
    <w:rsid w:val="00C81A1B"/>
    <w:rsid w:val="00C90B84"/>
    <w:rsid w:val="00C95DA5"/>
    <w:rsid w:val="00CA5D25"/>
    <w:rsid w:val="00CB7D0C"/>
    <w:rsid w:val="00CD5239"/>
    <w:rsid w:val="00CE5CBC"/>
    <w:rsid w:val="00CF189B"/>
    <w:rsid w:val="00CF3D8B"/>
    <w:rsid w:val="00CF7EC4"/>
    <w:rsid w:val="00D00C0E"/>
    <w:rsid w:val="00D016FD"/>
    <w:rsid w:val="00D136E3"/>
    <w:rsid w:val="00D14EF2"/>
    <w:rsid w:val="00D16FAA"/>
    <w:rsid w:val="00D17F2D"/>
    <w:rsid w:val="00D25683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E7622"/>
    <w:rsid w:val="00DF12A0"/>
    <w:rsid w:val="00DF1566"/>
    <w:rsid w:val="00DF5C67"/>
    <w:rsid w:val="00DF7B68"/>
    <w:rsid w:val="00E04211"/>
    <w:rsid w:val="00E1132F"/>
    <w:rsid w:val="00E11DCA"/>
    <w:rsid w:val="00E12A73"/>
    <w:rsid w:val="00E143DE"/>
    <w:rsid w:val="00E236A7"/>
    <w:rsid w:val="00E324BD"/>
    <w:rsid w:val="00E32A3D"/>
    <w:rsid w:val="00E33BC9"/>
    <w:rsid w:val="00E41FF8"/>
    <w:rsid w:val="00E46877"/>
    <w:rsid w:val="00E52E55"/>
    <w:rsid w:val="00E53707"/>
    <w:rsid w:val="00E54025"/>
    <w:rsid w:val="00E57AFE"/>
    <w:rsid w:val="00E74651"/>
    <w:rsid w:val="00E75090"/>
    <w:rsid w:val="00E87927"/>
    <w:rsid w:val="00E9192A"/>
    <w:rsid w:val="00EA2B99"/>
    <w:rsid w:val="00EA6037"/>
    <w:rsid w:val="00EB0419"/>
    <w:rsid w:val="00EB6F98"/>
    <w:rsid w:val="00ED2081"/>
    <w:rsid w:val="00ED49EF"/>
    <w:rsid w:val="00ED546A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4464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3</cp:revision>
  <cp:lastPrinted>2024-11-14T21:15:00Z</cp:lastPrinted>
  <dcterms:created xsi:type="dcterms:W3CDTF">2024-11-21T20:09:00Z</dcterms:created>
  <dcterms:modified xsi:type="dcterms:W3CDTF">2024-11-23T19:56:00Z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